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0"/>
        <w:gridCol w:w="1740"/>
        <w:gridCol w:w="1196"/>
        <w:gridCol w:w="2656"/>
        <w:gridCol w:w="2216"/>
        <w:gridCol w:w="976"/>
      </w:tblGrid>
      <w:tr w:rsidR="00EB7F9D" w:rsidRPr="00EB7F9D" w:rsidTr="00EB7F9D">
        <w:trPr>
          <w:trHeight w:val="10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bg-BG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-9525</wp:posOffset>
                  </wp:positionV>
                  <wp:extent cx="1095375" cy="657225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bg-BG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1752600</wp:posOffset>
                  </wp:positionH>
                  <wp:positionV relativeFrom="paragraph">
                    <wp:posOffset>-9525</wp:posOffset>
                  </wp:positionV>
                  <wp:extent cx="1104900" cy="723900"/>
                  <wp:effectExtent l="0" t="0" r="0" b="0"/>
                  <wp:wrapNone/>
                  <wp:docPr id="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БГ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bg-BG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-9525</wp:posOffset>
                  </wp:positionV>
                  <wp:extent cx="809625" cy="666750"/>
                  <wp:effectExtent l="0" t="0" r="0" b="0"/>
                  <wp:wrapNone/>
                  <wp:docPr id="4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00"/>
            </w:tblGrid>
            <w:tr w:rsidR="00EB7F9D" w:rsidRPr="00EB7F9D">
              <w:trPr>
                <w:trHeight w:val="1095"/>
                <w:tblCellSpacing w:w="0" w:type="dxa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7F9D" w:rsidRPr="00EB7F9D" w:rsidRDefault="00EB7F9D" w:rsidP="00EB7F9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bg-BG"/>
                    </w:rPr>
                  </w:pPr>
                </w:p>
              </w:tc>
            </w:tr>
          </w:tbl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12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7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  <w:r w:rsidRPr="00EB7F9D">
              <w:rPr>
                <w:rFonts w:ascii="Calibri" w:eastAsia="Times New Roman" w:hAnsi="Calibri" w:cs="Times New Roman"/>
                <w:color w:val="000000"/>
                <w:lang w:eastAsia="bg-BG"/>
              </w:rPr>
              <w:t>ПРОГРАМА ЗА РАЗВИТИЕ НА СЕЛСКИТЕ РАЙОНИ</w:t>
            </w:r>
            <w:r w:rsidRPr="00EB7F9D">
              <w:rPr>
                <w:rFonts w:ascii="Calibri" w:eastAsia="Times New Roman" w:hAnsi="Calibri" w:cs="Times New Roman"/>
                <w:color w:val="000000"/>
                <w:lang w:eastAsia="bg-BG"/>
              </w:rPr>
              <w:br/>
              <w:t>„Европейски земеделски фонд за развитие на селските райони – Европа инвестира в селските райони”, МИГ Сливница - Драгоман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12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7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bg-BG"/>
              </w:rPr>
            </w:pPr>
            <w:r w:rsidRPr="00EB7F9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bg-BG"/>
              </w:rPr>
              <w:t>ОБЯВЛЕНИЕ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7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Сдружение "Местна инициативна група Сливница-Драгоман" обявява следния графикза провеждане  на семинари/информационни дни: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ЦЕЛЕВА ГРУПА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15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07-08.06.2013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с.Гургулят, комплекс „Алексиевата къща“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Земеделски производители и представители на микропредприятия от двете общини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10.06.2013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гр.Сливница,      ресторант "Телевизора"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Местната общност на гр. Сливница и региона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11.06.2013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гр.Драгоман, комплекс "Зелен свят"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Местната общност на гр. Драгоман и региона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9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21-22.06.2013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с.Гургулят, комплекс „Алексиевата къща“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Представители на Местната власт и НПО от двете общини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6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76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Заповядайте!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  <w:tr w:rsidR="00EB7F9D" w:rsidRPr="00EB7F9D" w:rsidTr="00EB7F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F9D" w:rsidRPr="00EB7F9D" w:rsidRDefault="00EB7F9D" w:rsidP="00EB7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bg-BG"/>
              </w:rPr>
            </w:pPr>
          </w:p>
        </w:tc>
      </w:tr>
    </w:tbl>
    <w:p w:rsidR="0032078C" w:rsidRDefault="00EB7F9D"/>
    <w:sectPr w:rsidR="0032078C" w:rsidSect="0085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7F9D"/>
    <w:rsid w:val="000E282D"/>
    <w:rsid w:val="003705B1"/>
    <w:rsid w:val="00431C7E"/>
    <w:rsid w:val="006C006C"/>
    <w:rsid w:val="00853AB3"/>
    <w:rsid w:val="009B5840"/>
    <w:rsid w:val="00C845E6"/>
    <w:rsid w:val="00C85F13"/>
    <w:rsid w:val="00EB7F9D"/>
    <w:rsid w:val="00F1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2013-06-05T12:06:00Z</dcterms:created>
  <dcterms:modified xsi:type="dcterms:W3CDTF">2013-06-05T12:07:00Z</dcterms:modified>
</cp:coreProperties>
</file>